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3F3DC" w14:textId="77777777" w:rsidR="00D4741F" w:rsidRDefault="00D4741F" w:rsidP="00D4741F">
      <w:pPr>
        <w:autoSpaceDE w:val="0"/>
        <w:autoSpaceDN w:val="0"/>
        <w:adjustRightInd w:val="0"/>
        <w:spacing w:before="100" w:beforeAutospacing="1" w:after="100" w:afterAutospacing="1"/>
        <w:jc w:val="center"/>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vi-VN"/>
        </w:rPr>
        <w:t>TRƯỜN THEO HƯỚNG THẲNG</w:t>
      </w:r>
    </w:p>
    <w:p w14:paraId="633F0B59"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I.</w:t>
      </w:r>
      <w:r>
        <w:rPr>
          <w:rFonts w:ascii="Times New Roman" w:eastAsia="Times New Roman" w:hAnsi="Times New Roman" w:cs="Times New Roman"/>
          <w:b/>
          <w:color w:val="000000" w:themeColor="text1"/>
          <w:sz w:val="28"/>
          <w:szCs w:val="28"/>
          <w:lang w:val="vi-VN"/>
        </w:rPr>
        <w:t>MỤC ĐÍCH YÊU CẦU:</w:t>
      </w:r>
    </w:p>
    <w:p w14:paraId="04A339AA"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-Trẻ biết phối hợp tay chân nhịp nhàng thực hiện được động tác: Trườn theo  hướng thẳng</w:t>
      </w:r>
    </w:p>
    <w:p w14:paraId="04E7EA8E"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 xml:space="preserve">II. </w:t>
      </w:r>
      <w:r>
        <w:rPr>
          <w:rFonts w:ascii="Times New Roman" w:eastAsia="Times New Roman" w:hAnsi="Times New Roman" w:cs="Times New Roman"/>
          <w:b/>
          <w:color w:val="000000" w:themeColor="text1"/>
          <w:sz w:val="28"/>
          <w:szCs w:val="28"/>
          <w:lang w:val="vi-VN"/>
        </w:rPr>
        <w:t>CHUẨN BỊ:</w:t>
      </w:r>
    </w:p>
    <w:p w14:paraId="501DFB1D"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-Sân rộng,thoáng,sạch sẽ</w:t>
      </w:r>
    </w:p>
    <w:p w14:paraId="293763D9"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-Máy hát, băng nhạc</w:t>
      </w:r>
    </w:p>
    <w:p w14:paraId="4CFE4D47"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III.</w:t>
      </w:r>
      <w:r>
        <w:rPr>
          <w:rFonts w:ascii="Times New Roman" w:eastAsia="Times New Roman" w:hAnsi="Times New Roman" w:cs="Times New Roman"/>
          <w:b/>
          <w:color w:val="000000" w:themeColor="text1"/>
          <w:sz w:val="28"/>
          <w:szCs w:val="28"/>
          <w:lang w:val="vi-VN"/>
        </w:rPr>
        <w:t>TI</w:t>
      </w:r>
      <w:r>
        <w:rPr>
          <w:rFonts w:ascii="Times New Roman" w:eastAsia="Times New Roman" w:hAnsi="Times New Roman" w:cs="Times New Roman"/>
          <w:color w:val="000000" w:themeColor="text1"/>
          <w:sz w:val="28"/>
          <w:szCs w:val="28"/>
          <w:lang w:val="vi-VN"/>
        </w:rPr>
        <w:t>Ế</w:t>
      </w:r>
      <w:r>
        <w:rPr>
          <w:rFonts w:ascii="Times New Roman" w:eastAsia="Times New Roman" w:hAnsi="Times New Roman" w:cs="Times New Roman"/>
          <w:b/>
          <w:color w:val="000000" w:themeColor="text1"/>
          <w:sz w:val="28"/>
          <w:szCs w:val="28"/>
          <w:lang w:val="vi-VN"/>
        </w:rPr>
        <w:t>N HÀNH:</w:t>
      </w:r>
    </w:p>
    <w:p w14:paraId="52E787A4" w14:textId="77777777" w:rsidR="00D4741F" w:rsidRDefault="00D4741F" w:rsidP="00D4741F">
      <w:pPr>
        <w:numPr>
          <w:ilvl w:val="1"/>
          <w:numId w:val="1"/>
        </w:numPr>
        <w:autoSpaceDE w:val="0"/>
        <w:autoSpaceDN w:val="0"/>
        <w:adjustRightInd w:val="0"/>
        <w:spacing w:before="56" w:after="113" w:line="240" w:lineRule="auto"/>
        <w:ind w:left="72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Khởi động:</w:t>
      </w:r>
    </w:p>
    <w:p w14:paraId="174B792B"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hàng.</w:t>
      </w:r>
    </w:p>
    <w:p w14:paraId="45743140" w14:textId="77777777" w:rsidR="00D4741F" w:rsidRDefault="00D4741F" w:rsidP="00D4741F">
      <w:pPr>
        <w:numPr>
          <w:ilvl w:val="1"/>
          <w:numId w:val="2"/>
        </w:numPr>
        <w:autoSpaceDE w:val="0"/>
        <w:autoSpaceDN w:val="0"/>
        <w:adjustRightInd w:val="0"/>
        <w:spacing w:before="56" w:after="113" w:line="240" w:lineRule="auto"/>
        <w:ind w:left="520" w:hanging="325"/>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Trọng động</w:t>
      </w:r>
    </w:p>
    <w:p w14:paraId="15923ACC"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Bài tập phát triển chung:</w:t>
      </w:r>
    </w:p>
    <w:p w14:paraId="25E64FB8"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Tay 6: tay gập ngón tay chạm vai ( 2l x 8 nhịp)</w:t>
      </w:r>
    </w:p>
    <w:p w14:paraId="0F8D14BF"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Bụng 1: Đứng quay người sang 2 bên ( 2l x 8 nhịp)</w:t>
      </w:r>
    </w:p>
    <w:p w14:paraId="3261A121"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Chân 3: Đưa từng chân về phía trước ( 3l x 8 nhịp)</w:t>
      </w:r>
    </w:p>
    <w:p w14:paraId="666F3C3D"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Bật 1: Bật nhảy tại chỗ </w:t>
      </w:r>
    </w:p>
    <w:p w14:paraId="5466D46A"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Vận động cơ bản: Trườn sấp theo hướng thẳng</w:t>
      </w:r>
    </w:p>
    <w:p w14:paraId="07EFC1B3" w14:textId="77777777" w:rsidR="00D4741F" w:rsidRDefault="00D4741F" w:rsidP="00D4741F">
      <w:pPr>
        <w:numPr>
          <w:ilvl w:val="2"/>
          <w:numId w:val="3"/>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Cô giới thiệu tên vận động</w:t>
      </w:r>
    </w:p>
    <w:p w14:paraId="13E6A5AE" w14:textId="77777777" w:rsidR="00D4741F" w:rsidRDefault="00D4741F" w:rsidP="00D4741F">
      <w:pPr>
        <w:numPr>
          <w:ilvl w:val="2"/>
          <w:numId w:val="3"/>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Cô cho 1 bé đã huớng dẫn trước lên làm mẫu</w:t>
      </w:r>
    </w:p>
    <w:p w14:paraId="126EB9CA" w14:textId="77777777" w:rsidR="00D4741F" w:rsidRDefault="00D4741F" w:rsidP="00D4741F">
      <w:pPr>
        <w:numPr>
          <w:ilvl w:val="2"/>
          <w:numId w:val="3"/>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Lần 2 cô giải thích: khi trườn thân người nằm sát đất, đầu ngẩng lên,  phối hợp chân tay  nhịp nhàng.</w:t>
      </w:r>
    </w:p>
    <w:p w14:paraId="3CDA28FD" w14:textId="77777777" w:rsidR="00D4741F" w:rsidRDefault="00D4741F" w:rsidP="00D4741F">
      <w:pPr>
        <w:numPr>
          <w:ilvl w:val="2"/>
          <w:numId w:val="3"/>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Chọn vài cháu khá thực hiện lại</w:t>
      </w:r>
    </w:p>
    <w:p w14:paraId="18634B01" w14:textId="77777777" w:rsidR="00D4741F" w:rsidRDefault="00D4741F" w:rsidP="00D4741F">
      <w:pPr>
        <w:numPr>
          <w:ilvl w:val="2"/>
          <w:numId w:val="3"/>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Chia nhóm cho cả lớp thực hiện. Cô quan sát sửa sai cho trẻ.</w:t>
      </w:r>
    </w:p>
    <w:p w14:paraId="344117B7"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-Trò chơi vận động: Thỏ đổi lồng</w:t>
      </w:r>
    </w:p>
    <w:p w14:paraId="4037A3B8"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+Cách chơi: kết 2 bạn nắm tay làm lồng, cho các trẻ khác làm những chú thỏ ở  trong lồng. ở ngoài  các lồng vẫn còn được 2 chú thỏ. Khi nghe yêu cầu “thỏ đổi  lồng”  thì các chú thỏ nhanh chân tìm  lồng mới cho mình.</w:t>
      </w:r>
    </w:p>
    <w:p w14:paraId="31909453" w14:textId="77777777" w:rsidR="00D4741F" w:rsidRDefault="00D4741F" w:rsidP="00D4741F">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+Luật chơi: chú thỏ nào chậm chưa tìm được lồng sẽ bị nhảy lò cò.</w:t>
      </w:r>
    </w:p>
    <w:p w14:paraId="1296FCC3" w14:textId="77777777" w:rsidR="00D4741F" w:rsidRDefault="00D4741F" w:rsidP="00D4741F">
      <w:pPr>
        <w:numPr>
          <w:ilvl w:val="1"/>
          <w:numId w:val="4"/>
        </w:numPr>
        <w:autoSpaceDE w:val="0"/>
        <w:autoSpaceDN w:val="0"/>
        <w:adjustRightInd w:val="0"/>
        <w:spacing w:before="56" w:after="113" w:line="240" w:lineRule="auto"/>
        <w:ind w:left="72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Hồi tĩnh</w:t>
      </w:r>
    </w:p>
    <w:p w14:paraId="08869799"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78129"/>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6527812A"/>
    <w:multiLevelType w:val="multilevel"/>
    <w:tmpl w:val="00000002"/>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6527812B"/>
    <w:multiLevelType w:val="multilevel"/>
    <w:tmpl w:val="00000003"/>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bullet"/>
      <w:lvlText w:val="§"/>
      <w:lvlJc w:val="left"/>
      <w:pPr>
        <w:ind w:left="0" w:firstLine="0"/>
      </w:pPr>
      <w:rPr>
        <w:rFonts w:ascii="Wingdings" w:hAnsi="Wingdings" w:cs="Wingdings"/>
        <w:color w:val="000000"/>
        <w:sz w:val="20"/>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6527812C"/>
    <w:multiLevelType w:val="multilevel"/>
    <w:tmpl w:val="00000004"/>
    <w:name w:val="HTML-List4"/>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10822181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03114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12138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09182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1F"/>
    <w:rsid w:val="002B18BB"/>
    <w:rsid w:val="00B9771C"/>
    <w:rsid w:val="00D4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F75F"/>
  <w15:chartTrackingRefBased/>
  <w15:docId w15:val="{5E1C9E5B-3AAC-41EA-ADBF-25291C4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1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4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2024-09-19T15:28:00Z</dcterms:created>
  <dcterms:modified xsi:type="dcterms:W3CDTF">2024-09-19T15:28:00Z</dcterms:modified>
</cp:coreProperties>
</file>